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Regulamento BBS – Pré Infantil</w:t>
      </w:r>
    </w:p>
    <w:p w:rsidR="00000000" w:rsidDel="00000000" w:rsidP="00000000" w:rsidRDefault="00000000" w:rsidRPr="00000000" w14:paraId="00000002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Regras oficiais vigentes estabelecidas pela CBBS.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Aspectos não previstos serão decididos pela Comissão Técnica do BBS.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360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Sistema dos Jogos</w:t>
      </w:r>
    </w:p>
    <w:p w:rsidR="00000000" w:rsidDel="00000000" w:rsidP="00000000" w:rsidRDefault="00000000" w:rsidRPr="00000000" w14:paraId="00000006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84" w:hanging="360"/>
        <w:jc w:val="both"/>
        <w:rPr/>
      </w:pPr>
      <w:bookmarkStart w:colFirst="0" w:colLast="0" w:name="_heading=h.gjdgxs" w:id="0"/>
      <w:bookmarkEnd w:id="0"/>
      <w:r w:rsidDel="00000000" w:rsidR="00000000" w:rsidRPr="00000000">
        <w:rPr>
          <w:color w:val="000000"/>
          <w:rtl w:val="0"/>
        </w:rPr>
        <w:t xml:space="preserve">As equipes são divididas em grupos com 3 ou 4 equipes cada conforme a Tabela de Chaveamento divulgada </w:t>
      </w:r>
      <w:r w:rsidDel="00000000" w:rsidR="00000000" w:rsidRPr="00000000">
        <w:rPr>
          <w:b w:val="1"/>
          <w:highlight w:val="yellow"/>
          <w:rtl w:val="0"/>
        </w:rPr>
        <w:t xml:space="preserve">no Grupo de Whatsapp BBS2025-Pré-Infantil</w:t>
      </w:r>
      <w:r w:rsidDel="00000000" w:rsidR="00000000" w:rsidRPr="00000000">
        <w:rPr>
          <w:color w:val="00000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84" w:hanging="360"/>
        <w:jc w:val="both"/>
        <w:rPr/>
      </w:pPr>
      <w:bookmarkStart w:colFirst="0" w:colLast="0" w:name="_heading=h.30j0zll" w:id="1"/>
      <w:bookmarkEnd w:id="1"/>
      <w:r w:rsidDel="00000000" w:rsidR="00000000" w:rsidRPr="00000000">
        <w:rPr>
          <w:rtl w:val="0"/>
        </w:rPr>
        <w:t xml:space="preserve">Com o chaveamento estipulado dos jogos de sábado, no domingo, as equipes serão divididas em chaves: </w:t>
      </w:r>
      <w:r w:rsidDel="00000000" w:rsidR="00000000" w:rsidRPr="00000000">
        <w:rPr>
          <w:b w:val="1"/>
          <w:color w:val="ff0000"/>
          <w:rtl w:val="0"/>
        </w:rPr>
        <w:t xml:space="preserve">Campo 1-Höganäs; Campo 2-Embu; Campo 3-Rinnai; Campo 4-Rud</w:t>
      </w:r>
      <w:r w:rsidDel="00000000" w:rsidR="00000000" w:rsidRPr="00000000">
        <w:rPr>
          <w:rtl w:val="0"/>
        </w:rPr>
        <w:t xml:space="preserve">, conforme a colocação.</w:t>
      </w:r>
    </w:p>
    <w:p w:rsidR="00000000" w:rsidDel="00000000" w:rsidP="00000000" w:rsidRDefault="00000000" w:rsidRPr="00000000" w14:paraId="00000008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84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Cada partida terá a duração de 6 innings ou 1hora e 30minutos.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84" w:hanging="360"/>
        <w:jc w:val="both"/>
        <w:rPr/>
      </w:pPr>
      <w:r w:rsidDel="00000000" w:rsidR="00000000" w:rsidRPr="00000000">
        <w:rPr>
          <w:i w:val="1"/>
          <w:rtl w:val="0"/>
        </w:rPr>
        <w:t xml:space="preserve">Change</w:t>
      </w:r>
      <w:r w:rsidDel="00000000" w:rsidR="00000000" w:rsidRPr="00000000">
        <w:rPr>
          <w:rtl w:val="0"/>
        </w:rPr>
        <w:t xml:space="preserve"> a cada 5 pontos ou 3 </w:t>
      </w:r>
      <w:r w:rsidDel="00000000" w:rsidR="00000000" w:rsidRPr="00000000">
        <w:rPr>
          <w:i w:val="1"/>
          <w:rtl w:val="0"/>
        </w:rPr>
        <w:t xml:space="preserve">outs</w:t>
      </w:r>
      <w:r w:rsidDel="00000000" w:rsidR="00000000" w:rsidRPr="00000000">
        <w:rPr>
          <w:rtl w:val="0"/>
        </w:rPr>
        <w:t xml:space="preserve"> nos 3 primeiros </w:t>
      </w:r>
      <w:r w:rsidDel="00000000" w:rsidR="00000000" w:rsidRPr="00000000">
        <w:rPr>
          <w:i w:val="1"/>
          <w:rtl w:val="0"/>
        </w:rPr>
        <w:t xml:space="preserve">innings</w:t>
      </w:r>
      <w:r w:rsidDel="00000000" w:rsidR="00000000" w:rsidRPr="00000000">
        <w:rPr>
          <w:rtl w:val="0"/>
        </w:rPr>
        <w:t xml:space="preserve">. A partir do 4º</w:t>
      </w:r>
      <w:r w:rsidDel="00000000" w:rsidR="00000000" w:rsidRPr="00000000">
        <w:rPr>
          <w:i w:val="1"/>
          <w:rtl w:val="0"/>
        </w:rPr>
        <w:t xml:space="preserve"> inning</w:t>
      </w:r>
      <w:r w:rsidDel="00000000" w:rsidR="00000000" w:rsidRPr="00000000">
        <w:rPr>
          <w:rtl w:val="0"/>
        </w:rPr>
        <w:t xml:space="preserve">, aplica-se a regra normal de 3 </w:t>
      </w:r>
      <w:r w:rsidDel="00000000" w:rsidR="00000000" w:rsidRPr="00000000">
        <w:rPr>
          <w:i w:val="1"/>
          <w:rtl w:val="0"/>
        </w:rPr>
        <w:t xml:space="preserve">outs</w:t>
      </w:r>
      <w:r w:rsidDel="00000000" w:rsidR="00000000" w:rsidRPr="00000000">
        <w:rPr>
          <w:rtl w:val="0"/>
        </w:rPr>
        <w:t xml:space="preserve"> para o Change</w:t>
      </w:r>
      <w:r w:rsidDel="00000000" w:rsidR="00000000" w:rsidRPr="00000000">
        <w:rPr>
          <w:i w:val="1"/>
          <w:rtl w:val="0"/>
        </w:rPr>
        <w:t xml:space="preserve">,</w:t>
      </w:r>
      <w:r w:rsidDel="00000000" w:rsidR="00000000" w:rsidRPr="00000000">
        <w:rPr>
          <w:rtl w:val="0"/>
        </w:rPr>
        <w:t xml:space="preserve"> vide abaixo: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84" w:firstLine="0"/>
        <w:jc w:val="both"/>
        <w:rPr/>
      </w:pPr>
      <w:r w:rsidDel="00000000" w:rsidR="00000000" w:rsidRPr="00000000">
        <w:rPr>
          <w:rtl w:val="0"/>
        </w:rPr>
        <w:t xml:space="preserve">a) Para definição do saldo de pontos, o time que estiver na parte baixa do placar deverá atacar mesmo que não consiga reverter o placar.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84" w:firstLine="0"/>
        <w:jc w:val="both"/>
        <w:rPr/>
      </w:pPr>
      <w:r w:rsidDel="00000000" w:rsidR="00000000" w:rsidRPr="00000000">
        <w:rPr>
          <w:rtl w:val="0"/>
        </w:rPr>
        <w:t xml:space="preserve">b) A partir do 4º </w:t>
      </w:r>
      <w:r w:rsidDel="00000000" w:rsidR="00000000" w:rsidRPr="00000000">
        <w:rPr>
          <w:i w:val="1"/>
          <w:rtl w:val="0"/>
        </w:rPr>
        <w:t xml:space="preserve">inning</w:t>
      </w:r>
      <w:r w:rsidDel="00000000" w:rsidR="00000000" w:rsidRPr="00000000">
        <w:rPr>
          <w:rtl w:val="0"/>
        </w:rPr>
        <w:t xml:space="preserve">, as equipes terão a oportunidade de anotar mais de 5 pontos nas situações em que o rebatedor conectar um </w:t>
      </w:r>
      <w:r w:rsidDel="00000000" w:rsidR="00000000" w:rsidRPr="00000000">
        <w:rPr>
          <w:i w:val="1"/>
          <w:rtl w:val="0"/>
        </w:rPr>
        <w:t xml:space="preserve">hit</w:t>
      </w:r>
      <w:r w:rsidDel="00000000" w:rsidR="00000000" w:rsidRPr="00000000">
        <w:rPr>
          <w:rtl w:val="0"/>
        </w:rPr>
        <w:t xml:space="preserve"> ou </w:t>
      </w:r>
      <w:r w:rsidDel="00000000" w:rsidR="00000000" w:rsidRPr="00000000">
        <w:rPr>
          <w:i w:val="1"/>
          <w:rtl w:val="0"/>
        </w:rPr>
        <w:t xml:space="preserve">homerun</w:t>
      </w:r>
      <w:r w:rsidDel="00000000" w:rsidR="00000000" w:rsidRPr="00000000">
        <w:rPr>
          <w:rtl w:val="0"/>
        </w:rPr>
        <w:t xml:space="preserve"> com corredores em base.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84" w:firstLine="0"/>
        <w:jc w:val="both"/>
        <w:rPr/>
      </w:pPr>
      <w:r w:rsidDel="00000000" w:rsidR="00000000" w:rsidRPr="00000000">
        <w:rPr>
          <w:b w:val="1"/>
          <w:u w:val="single"/>
          <w:rtl w:val="0"/>
        </w:rPr>
        <w:t xml:space="preserve">Exemplo 1:</w:t>
      </w:r>
      <w:r w:rsidDel="00000000" w:rsidR="00000000" w:rsidRPr="00000000">
        <w:rPr>
          <w:rtl w:val="0"/>
        </w:rPr>
        <w:t xml:space="preserve"> equipe A já tem 4 pontos anotados, e está com 3 corredores em base. O rebatedor conecta um </w:t>
      </w:r>
      <w:r w:rsidDel="00000000" w:rsidR="00000000" w:rsidRPr="00000000">
        <w:rPr>
          <w:i w:val="1"/>
          <w:rtl w:val="0"/>
        </w:rPr>
        <w:t xml:space="preserve">hit</w:t>
      </w:r>
      <w:r w:rsidDel="00000000" w:rsidR="00000000" w:rsidRPr="00000000">
        <w:rPr>
          <w:rtl w:val="0"/>
        </w:rPr>
        <w:t xml:space="preserve"> e até a definição da jogada, os 3 corredores em base conseguem chegar no </w:t>
      </w:r>
      <w:r w:rsidDel="00000000" w:rsidR="00000000" w:rsidRPr="00000000">
        <w:rPr>
          <w:i w:val="1"/>
          <w:rtl w:val="0"/>
        </w:rPr>
        <w:t xml:space="preserve">home</w:t>
      </w:r>
      <w:r w:rsidDel="00000000" w:rsidR="00000000" w:rsidRPr="00000000">
        <w:rPr>
          <w:rtl w:val="0"/>
        </w:rPr>
        <w:t xml:space="preserve">. Serão computados esses 3 pontos + os 4 já anotados, total 7 pontos.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84" w:firstLine="0"/>
        <w:jc w:val="both"/>
        <w:rPr/>
      </w:pPr>
      <w:r w:rsidDel="00000000" w:rsidR="00000000" w:rsidRPr="00000000">
        <w:rPr>
          <w:b w:val="1"/>
          <w:u w:val="single"/>
          <w:rtl w:val="0"/>
        </w:rPr>
        <w:t xml:space="preserve">Exemplo 2:</w:t>
      </w:r>
      <w:r w:rsidDel="00000000" w:rsidR="00000000" w:rsidRPr="00000000">
        <w:rPr>
          <w:rtl w:val="0"/>
        </w:rPr>
        <w:t xml:space="preserve"> Na mesma situação acima, o rebatedor consegue um </w:t>
      </w:r>
      <w:r w:rsidDel="00000000" w:rsidR="00000000" w:rsidRPr="00000000">
        <w:rPr>
          <w:i w:val="1"/>
          <w:rtl w:val="0"/>
        </w:rPr>
        <w:t xml:space="preserve">homerun</w:t>
      </w:r>
      <w:r w:rsidDel="00000000" w:rsidR="00000000" w:rsidRPr="00000000">
        <w:rPr>
          <w:rtl w:val="0"/>
        </w:rPr>
        <w:t xml:space="preserve">. Será computado os 4 pontos do </w:t>
      </w:r>
      <w:r w:rsidDel="00000000" w:rsidR="00000000" w:rsidRPr="00000000">
        <w:rPr>
          <w:i w:val="1"/>
          <w:rtl w:val="0"/>
        </w:rPr>
        <w:t xml:space="preserve">homerun</w:t>
      </w:r>
      <w:r w:rsidDel="00000000" w:rsidR="00000000" w:rsidRPr="00000000">
        <w:rPr>
          <w:rtl w:val="0"/>
        </w:rPr>
        <w:t xml:space="preserve"> + os 4 anotados, total 8 pontos.</w:t>
      </w:r>
    </w:p>
    <w:p w:rsidR="00000000" w:rsidDel="00000000" w:rsidP="00000000" w:rsidRDefault="00000000" w:rsidRPr="00000000" w14:paraId="0000000E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84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Como os jogos são limitados por tempo, só será aberto um novo </w:t>
      </w:r>
      <w:r w:rsidDel="00000000" w:rsidR="00000000" w:rsidRPr="00000000">
        <w:rPr>
          <w:i w:val="1"/>
          <w:color w:val="000000"/>
          <w:rtl w:val="0"/>
        </w:rPr>
        <w:t xml:space="preserve">inning</w:t>
      </w:r>
      <w:r w:rsidDel="00000000" w:rsidR="00000000" w:rsidRPr="00000000">
        <w:rPr>
          <w:color w:val="000000"/>
          <w:rtl w:val="0"/>
        </w:rPr>
        <w:t xml:space="preserve"> caso o tempo restante seja superior a 10 minutos. </w:t>
      </w:r>
      <w:r w:rsidDel="00000000" w:rsidR="00000000" w:rsidRPr="00000000">
        <w:rPr>
          <w:rtl w:val="0"/>
        </w:rPr>
        <w:t xml:space="preserve">O</w:t>
      </w: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i w:val="1"/>
          <w:color w:val="000000"/>
          <w:rtl w:val="0"/>
        </w:rPr>
        <w:t xml:space="preserve">inning</w:t>
      </w:r>
      <w:r w:rsidDel="00000000" w:rsidR="00000000" w:rsidRPr="00000000">
        <w:rPr>
          <w:color w:val="000000"/>
          <w:rtl w:val="0"/>
        </w:rPr>
        <w:t xml:space="preserve"> aberto deverá atender ao item 6 abaixo.</w:t>
      </w:r>
    </w:p>
    <w:p w:rsidR="00000000" w:rsidDel="00000000" w:rsidP="00000000" w:rsidRDefault="00000000" w:rsidRPr="00000000" w14:paraId="0000000F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84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Todos os </w:t>
      </w:r>
      <w:r w:rsidDel="00000000" w:rsidR="00000000" w:rsidRPr="00000000">
        <w:rPr>
          <w:i w:val="1"/>
          <w:color w:val="000000"/>
          <w:rtl w:val="0"/>
        </w:rPr>
        <w:t xml:space="preserve">innings</w:t>
      </w:r>
      <w:r w:rsidDel="00000000" w:rsidR="00000000" w:rsidRPr="00000000">
        <w:rPr>
          <w:color w:val="000000"/>
          <w:rtl w:val="0"/>
        </w:rPr>
        <w:t xml:space="preserve"> abertos deverão ser jogados integralmente, independentemente do placar.</w:t>
      </w:r>
    </w:p>
    <w:p w:rsidR="00000000" w:rsidDel="00000000" w:rsidP="00000000" w:rsidRDefault="00000000" w:rsidRPr="00000000" w14:paraId="00000010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84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Em caso de chuva, será reduzido o tempo dos jogos para 1 hora ou 5 </w:t>
      </w:r>
      <w:r w:rsidDel="00000000" w:rsidR="00000000" w:rsidRPr="00000000">
        <w:rPr>
          <w:i w:val="1"/>
          <w:color w:val="000000"/>
          <w:rtl w:val="0"/>
        </w:rPr>
        <w:t xml:space="preserve">innings</w:t>
      </w:r>
      <w:r w:rsidDel="00000000" w:rsidR="00000000" w:rsidRPr="00000000">
        <w:rPr>
          <w:color w:val="00000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84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Critérios Técnicos de desempate na pontuação pela ordem: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080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maior número de vitórias;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080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maior saldo de pontos;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080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maior TBQ (pontos conquistados/número de entradas) – (pontos cedidos/número de entradas defendidos);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080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maior número de pontos a favor;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080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sorteio.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/>
      </w:pPr>
      <w:r w:rsidDel="00000000" w:rsidR="00000000" w:rsidRPr="00000000">
        <w:rPr>
          <w:i w:val="1"/>
          <w:rtl w:val="0"/>
        </w:rPr>
        <w:t xml:space="preserve">*Após a definição de uma ou mais equipes por um determinado item, retornar sempre ao item (a) para continuar a definição da classificação das equipes.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84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Regras complementares ao regulamento da CBBS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84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Somente o técnico principal poderá dialogar com os árbitros dentro do campo;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84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Não haverá tempo de treinamento dentro dos campos entre um jogo e outro.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84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Não é permitida a presença de pessoas que não componham a comissão técnica dentro de campo.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84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Rebatedor Extra (RE): permite </w:t>
      </w:r>
      <w:r w:rsidDel="00000000" w:rsidR="00000000" w:rsidRPr="00000000">
        <w:rPr>
          <w:rtl w:val="0"/>
        </w:rPr>
        <w:t xml:space="preserve">à</w:t>
      </w:r>
      <w:r w:rsidDel="00000000" w:rsidR="00000000" w:rsidRPr="00000000">
        <w:rPr>
          <w:color w:val="000000"/>
          <w:rtl w:val="0"/>
        </w:rPr>
        <w:t xml:space="preserve">s equipes a darem oportunidade a mais 1 jogador atuar como titular no </w:t>
      </w:r>
      <w:r w:rsidDel="00000000" w:rsidR="00000000" w:rsidRPr="00000000">
        <w:rPr>
          <w:i w:val="1"/>
          <w:color w:val="000000"/>
          <w:rtl w:val="0"/>
        </w:rPr>
        <w:t xml:space="preserve">line up</w:t>
      </w:r>
      <w:r w:rsidDel="00000000" w:rsidR="00000000" w:rsidRPr="00000000">
        <w:rPr>
          <w:color w:val="000000"/>
          <w:rtl w:val="0"/>
        </w:rPr>
        <w:t xml:space="preserve"> durante uma partida. Observação: RE não é um DH.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tl w:val="0"/>
        </w:rPr>
        <w:t xml:space="preserve">As equipes poderão utilizar 1(um) RE, desta forma o ataque poderá atuar com 10 (dez) jogadores que deverão rebater em turno fixo, conforme o </w:t>
      </w:r>
      <w:r w:rsidDel="00000000" w:rsidR="00000000" w:rsidRPr="00000000">
        <w:rPr>
          <w:i w:val="1"/>
          <w:rtl w:val="0"/>
        </w:rPr>
        <w:t xml:space="preserve">lineup</w:t>
      </w:r>
      <w:r w:rsidDel="00000000" w:rsidR="00000000" w:rsidRPr="00000000">
        <w:rPr>
          <w:rtl w:val="0"/>
        </w:rPr>
        <w:t xml:space="preserve">;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tl w:val="0"/>
        </w:rPr>
        <w:t xml:space="preserve">O RE poderá entrar como substituição a um defensor; mas deverá entrar um outro suplente na posição de RE, ocupando a posição no </w:t>
      </w:r>
      <w:r w:rsidDel="00000000" w:rsidR="00000000" w:rsidRPr="00000000">
        <w:rPr>
          <w:i w:val="1"/>
          <w:rtl w:val="0"/>
        </w:rPr>
        <w:t xml:space="preserve">lineup</w:t>
      </w:r>
      <w:r w:rsidDel="00000000" w:rsidR="00000000" w:rsidRPr="00000000">
        <w:rPr>
          <w:rtl w:val="0"/>
        </w:rPr>
        <w:t xml:space="preserve"> do defensor que foi substituído;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tl w:val="0"/>
        </w:rPr>
        <w:t xml:space="preserve">Se o time optar pela utilização do RE, a equipe deverá iniciar e terminar o jogo com um RE.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tl w:val="0"/>
        </w:rPr>
        <w:t xml:space="preserve">A utilização do RE deverá ser definida no início do jogo e a utilização do RE é opcional e será decidida em comum acordo entre as equipes adversárias no início do jogo.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360"/>
        <w:jc w:val="both"/>
        <w:rPr/>
      </w:pPr>
      <w:r w:rsidDel="00000000" w:rsidR="00000000" w:rsidRPr="00000000">
        <w:rPr>
          <w:rtl w:val="0"/>
        </w:rPr>
        <w:t xml:space="preserve">Corredor de Cortesia (CC). Atletas participam efetivamente de uma partida, permitindo ao técnico utilizar uma quantidade maior de jogadores numa mesma partida;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tl w:val="0"/>
        </w:rPr>
        <w:t xml:space="preserve">As equipes poderão utilizar 1 (um) CC para correr no lugar do pitcher e/ou catcher todas as vezes que ele chegar nas bases;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tl w:val="0"/>
        </w:rPr>
        <w:t xml:space="preserve">Esta ação não será computada como alteração ou substituição, bastando o técnico pedir tempo e anunciar a entrada do CC;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tl w:val="0"/>
        </w:rPr>
        <w:t xml:space="preserve">O CC deverá ser um atleta que esteja na lista de suplentes;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tl w:val="0"/>
        </w:rPr>
        <w:t xml:space="preserve">O CC poderá ser substituído por outro CC;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tl w:val="0"/>
        </w:rPr>
        <w:t xml:space="preserve">O CC está apto a entrar para jogar na defesa ou ataque mediante substituição a outro jogador;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tl w:val="0"/>
        </w:rPr>
        <w:t xml:space="preserve">Um jogador que foi substituído não poderá atuar como CC.</w:t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left="708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Considerações Gerais</w:t>
      </w:r>
    </w:p>
    <w:p w:rsidR="00000000" w:rsidDel="00000000" w:rsidP="00000000" w:rsidRDefault="00000000" w:rsidRPr="00000000" w14:paraId="0000002A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284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Taxa de participação conforme Tabela CBBS;</w:t>
      </w:r>
    </w:p>
    <w:p w:rsidR="00000000" w:rsidDel="00000000" w:rsidP="00000000" w:rsidRDefault="00000000" w:rsidRPr="00000000" w14:paraId="0000002B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284" w:hanging="360"/>
        <w:jc w:val="both"/>
        <w:rPr>
          <w:color w:val="000000"/>
          <w:highlight w:val="yellow"/>
        </w:rPr>
      </w:pPr>
      <w:r w:rsidDel="00000000" w:rsidR="00000000" w:rsidRPr="00000000">
        <w:rPr>
          <w:b w:val="1"/>
          <w:highlight w:val="yellow"/>
          <w:rtl w:val="0"/>
        </w:rPr>
        <w:t xml:space="preserve">Congresso Técnico e Orientações Gerais ocorrerá na semana do evento por meio de informações enviadas no Grupo de Whatsapp BBS2025-Pré-Infantil;</w:t>
      </w:r>
    </w:p>
    <w:p w:rsidR="00000000" w:rsidDel="00000000" w:rsidP="00000000" w:rsidRDefault="00000000" w:rsidRPr="00000000" w14:paraId="0000002C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284" w:hanging="360"/>
        <w:jc w:val="both"/>
        <w:rPr>
          <w:color w:val="000000"/>
        </w:rPr>
      </w:pPr>
      <w:r w:rsidDel="00000000" w:rsidR="00000000" w:rsidRPr="00000000">
        <w:rPr>
          <w:rtl w:val="0"/>
        </w:rPr>
        <w:t xml:space="preserve">30/08/2025 (sábado). Café às 7:00 horas. Abertura às 8:00 horas. Início dos jogos em todos os campos logo após a abertura;</w:t>
      </w:r>
    </w:p>
    <w:p w:rsidR="00000000" w:rsidDel="00000000" w:rsidP="00000000" w:rsidRDefault="00000000" w:rsidRPr="00000000" w14:paraId="0000002D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284" w:hanging="360"/>
        <w:jc w:val="both"/>
        <w:rPr>
          <w:color w:val="000000"/>
        </w:rPr>
      </w:pPr>
      <w:r w:rsidDel="00000000" w:rsidR="00000000" w:rsidRPr="00000000">
        <w:rPr>
          <w:rtl w:val="0"/>
        </w:rPr>
        <w:t xml:space="preserve">31/08/2023 (domingo). Café às 7:00 horas. Início dos jogos às 08:00 horas em todos os campos. Encerramento após os jogos com todas as equipes uniformizadas;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284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Arbitragem, cada equipe deverá trazer pelo menos dois árbitros, sendo que um deles deverá estar equipado e preparado para atuar como árbitro principal. As equipes em campo cuidarão da arbitragem de seus respectivos jogos;</w:t>
      </w:r>
    </w:p>
    <w:p w:rsidR="00000000" w:rsidDel="00000000" w:rsidP="00000000" w:rsidRDefault="00000000" w:rsidRPr="00000000" w14:paraId="0000002F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284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Todas as equipes deverão ceder bolas novas no início do seu jogo e tantas quantas forem necessárias durante o jogo;</w:t>
      </w:r>
    </w:p>
    <w:p w:rsidR="00000000" w:rsidDel="00000000" w:rsidP="00000000" w:rsidRDefault="00000000" w:rsidRPr="00000000" w14:paraId="00000030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284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 equipe descrita do lado direito na Tabela de Chaveamento ocupará o </w:t>
      </w:r>
      <w:r w:rsidDel="00000000" w:rsidR="00000000" w:rsidRPr="00000000">
        <w:rPr>
          <w:i w:val="1"/>
          <w:color w:val="000000"/>
          <w:rtl w:val="0"/>
        </w:rPr>
        <w:t xml:space="preserve">Bench</w:t>
      </w:r>
      <w:r w:rsidDel="00000000" w:rsidR="00000000" w:rsidRPr="00000000">
        <w:rPr>
          <w:color w:val="000000"/>
          <w:rtl w:val="0"/>
        </w:rPr>
        <w:t xml:space="preserve"> da terceira base e iniciará o jogo na defesa. A equipe descrita do lado esquerdo na Tabela de Chaveamento ocupará o </w:t>
      </w:r>
      <w:r w:rsidDel="00000000" w:rsidR="00000000" w:rsidRPr="00000000">
        <w:rPr>
          <w:i w:val="1"/>
          <w:color w:val="000000"/>
          <w:rtl w:val="0"/>
        </w:rPr>
        <w:t xml:space="preserve">Bench</w:t>
      </w:r>
      <w:r w:rsidDel="00000000" w:rsidR="00000000" w:rsidRPr="00000000">
        <w:rPr>
          <w:color w:val="000000"/>
          <w:rtl w:val="0"/>
        </w:rPr>
        <w:t xml:space="preserve"> da primeira base e iniciará o jogo no ataque. No caso de uma equipe participar de jogos consecutivos, não há necessidade da mudança de </w:t>
      </w:r>
      <w:r w:rsidDel="00000000" w:rsidR="00000000" w:rsidRPr="00000000">
        <w:rPr>
          <w:i w:val="1"/>
          <w:color w:val="000000"/>
          <w:rtl w:val="0"/>
        </w:rPr>
        <w:t xml:space="preserve">Bench</w:t>
      </w:r>
      <w:r w:rsidDel="00000000" w:rsidR="00000000" w:rsidRPr="00000000">
        <w:rPr>
          <w:color w:val="000000"/>
          <w:rtl w:val="0"/>
        </w:rPr>
        <w:t xml:space="preserve">, porém será mantida a definição de ataque/defesa;</w:t>
      </w:r>
    </w:p>
    <w:p w:rsidR="00000000" w:rsidDel="00000000" w:rsidP="00000000" w:rsidRDefault="00000000" w:rsidRPr="00000000" w14:paraId="00000031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284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Os arremessadores poderão arremessar no máximo de 55 bolas por dia;</w:t>
      </w:r>
    </w:p>
    <w:p w:rsidR="00000000" w:rsidDel="00000000" w:rsidP="00000000" w:rsidRDefault="00000000" w:rsidRPr="00000000" w14:paraId="00000032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284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Para os casos que não constam neste regulamento, aplicar o CBBS 202</w:t>
      </w:r>
      <w:r w:rsidDel="00000000" w:rsidR="00000000" w:rsidRPr="00000000">
        <w:rPr>
          <w:rtl w:val="0"/>
        </w:rPr>
        <w:t xml:space="preserve">5</w:t>
      </w:r>
      <w:r w:rsidDel="00000000" w:rsidR="00000000" w:rsidRPr="00000000">
        <w:rPr>
          <w:color w:val="000000"/>
          <w:rtl w:val="0"/>
        </w:rPr>
        <w:t xml:space="preserve">. Os casos não previstos, não discutidos e não combinados serão decididos pela Comissão Técnica do BBS;</w:t>
      </w:r>
    </w:p>
    <w:p w:rsidR="00000000" w:rsidDel="00000000" w:rsidP="00000000" w:rsidRDefault="00000000" w:rsidRPr="00000000" w14:paraId="00000033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284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Não é permitido o consumo de bebidas e cigarros nas proximidades dos campos. Deverão ser consumidos em locais próprios;</w:t>
      </w:r>
    </w:p>
    <w:p w:rsidR="00000000" w:rsidDel="00000000" w:rsidP="00000000" w:rsidRDefault="00000000" w:rsidRPr="00000000" w14:paraId="00000034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84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É proibido o uso de aparelhos de som que possam prejudicar o andamento dos jogos, tais como: amplificadores sonoros elétricos, buzinas de ar comprimido ou similar pelos torcedores nas arquibancadas, sob pena da equipe da referida torcida perder o jogo. PENALIDADES itens (l) e (m): advertência, confisco do equipamento até o final do torneio e expulsão do técnico principal.</w:t>
      </w:r>
    </w:p>
    <w:p w:rsidR="00000000" w:rsidDel="00000000" w:rsidP="00000000" w:rsidRDefault="00000000" w:rsidRPr="00000000" w14:paraId="00000035">
      <w:pPr>
        <w:jc w:val="both"/>
        <w:rPr/>
      </w:pPr>
      <w:r w:rsidDel="00000000" w:rsidR="00000000" w:rsidRPr="00000000">
        <w:rPr>
          <w:b w:val="1"/>
          <w:rtl w:val="0"/>
        </w:rPr>
        <w:t xml:space="preserve">Comissão Técnica e Disciplinar: </w:t>
      </w:r>
      <w:r w:rsidDel="00000000" w:rsidR="00000000" w:rsidRPr="00000000">
        <w:rPr>
          <w:rtl w:val="0"/>
        </w:rPr>
        <w:t xml:space="preserve"> Paulo Marchetti, Sadao Isuyama e Niki Arimori.</w:t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)"/>
      <w:lvlJc w:val="left"/>
      <w:pPr>
        <w:ind w:left="1080" w:hanging="360"/>
      </w:pPr>
      <w:rPr/>
    </w:lvl>
    <w:lvl w:ilvl="3">
      <w:start w:val="1"/>
      <w:numFmt w:val="decimal"/>
      <w:lvlText w:val="(%4)"/>
      <w:lvlJc w:val="left"/>
      <w:pPr>
        <w:ind w:left="1440" w:hanging="360"/>
      </w:pPr>
      <w:rPr/>
    </w:lvl>
    <w:lvl w:ilvl="4">
      <w:start w:val="1"/>
      <w:numFmt w:val="lowerLetter"/>
      <w:lvlText w:val="(%5)"/>
      <w:lvlJc w:val="left"/>
      <w:pPr>
        <w:ind w:left="1800" w:hanging="360"/>
      </w:pPr>
      <w:rPr/>
    </w:lvl>
    <w:lvl w:ilvl="5">
      <w:start w:val="1"/>
      <w:numFmt w:val="lowerRoman"/>
      <w:lvlText w:val="(%6)"/>
      <w:lvlJc w:val="left"/>
      <w:pPr>
        <w:ind w:left="2160" w:hanging="360"/>
      </w:pPr>
      <w:rPr/>
    </w:lvl>
    <w:lvl w:ilvl="6">
      <w:start w:val="1"/>
      <w:numFmt w:val="decimal"/>
      <w:lvlText w:val="%7."/>
      <w:lvlJc w:val="left"/>
      <w:pPr>
        <w:ind w:left="2520" w:hanging="360"/>
      </w:pPr>
      <w:rPr/>
    </w:lvl>
    <w:lvl w:ilvl="7">
      <w:start w:val="1"/>
      <w:numFmt w:val="lowerLetter"/>
      <w:lvlText w:val="%8."/>
      <w:lvlJc w:val="left"/>
      <w:pPr>
        <w:ind w:left="2880" w:hanging="360"/>
      </w:pPr>
      <w:rPr/>
    </w:lvl>
    <w:lvl w:ilvl="8">
      <w:start w:val="1"/>
      <w:numFmt w:val="lowerRoman"/>
      <w:lvlText w:val="%9."/>
      <w:lvlJc w:val="left"/>
      <w:pPr>
        <w:ind w:left="3240" w:hanging="360"/>
      </w:pPr>
      <w:rPr/>
    </w:lvl>
  </w:abstractNum>
  <w:abstractNum w:abstractNumId="2">
    <w:lvl w:ilvl="0">
      <w:start w:val="1"/>
      <w:numFmt w:val="decimal"/>
      <w:lvlText w:val="%1-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4">
    <w:lvl w:ilvl="0">
      <w:start w:val="1"/>
      <w:numFmt w:val="lowerLetter"/>
      <w:lvlText w:val="%1)"/>
      <w:lvlJc w:val="left"/>
      <w:pPr>
        <w:ind w:left="1428" w:hanging="360"/>
      </w:pPr>
      <w:rPr/>
    </w:lvl>
    <w:lvl w:ilvl="1">
      <w:start w:val="1"/>
      <w:numFmt w:val="lowerLetter"/>
      <w:lvlText w:val="%2."/>
      <w:lvlJc w:val="left"/>
      <w:pPr>
        <w:ind w:left="2148" w:hanging="360"/>
      </w:pPr>
      <w:rPr/>
    </w:lvl>
    <w:lvl w:ilvl="2">
      <w:start w:val="1"/>
      <w:numFmt w:val="lowerRoman"/>
      <w:lvlText w:val="%3."/>
      <w:lvlJc w:val="right"/>
      <w:pPr>
        <w:ind w:left="2868" w:hanging="180"/>
      </w:pPr>
      <w:rPr/>
    </w:lvl>
    <w:lvl w:ilvl="3">
      <w:start w:val="1"/>
      <w:numFmt w:val="decimal"/>
      <w:lvlText w:val="%4."/>
      <w:lvlJc w:val="left"/>
      <w:pPr>
        <w:ind w:left="3588" w:hanging="360"/>
      </w:pPr>
      <w:rPr/>
    </w:lvl>
    <w:lvl w:ilvl="4">
      <w:start w:val="1"/>
      <w:numFmt w:val="lowerLetter"/>
      <w:lvlText w:val="%5."/>
      <w:lvlJc w:val="left"/>
      <w:pPr>
        <w:ind w:left="4308" w:hanging="360"/>
      </w:pPr>
      <w:rPr/>
    </w:lvl>
    <w:lvl w:ilvl="5">
      <w:start w:val="1"/>
      <w:numFmt w:val="lowerRoman"/>
      <w:lvlText w:val="%6."/>
      <w:lvlJc w:val="right"/>
      <w:pPr>
        <w:ind w:left="5028" w:hanging="180"/>
      </w:pPr>
      <w:rPr/>
    </w:lvl>
    <w:lvl w:ilvl="6">
      <w:start w:val="1"/>
      <w:numFmt w:val="decimal"/>
      <w:lvlText w:val="%7."/>
      <w:lvlJc w:val="left"/>
      <w:pPr>
        <w:ind w:left="5748" w:hanging="360"/>
      </w:pPr>
      <w:rPr/>
    </w:lvl>
    <w:lvl w:ilvl="7">
      <w:start w:val="1"/>
      <w:numFmt w:val="lowerLetter"/>
      <w:lvlText w:val="%8."/>
      <w:lvlJc w:val="left"/>
      <w:pPr>
        <w:ind w:left="6468" w:hanging="360"/>
      </w:pPr>
      <w:rPr/>
    </w:lvl>
    <w:lvl w:ilvl="8">
      <w:start w:val="1"/>
      <w:numFmt w:val="lowerRoman"/>
      <w:lvlText w:val="%9."/>
      <w:lvlJc w:val="right"/>
      <w:pPr>
        <w:ind w:left="7188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argrafodaLista">
    <w:name w:val="List Paragraph"/>
    <w:basedOn w:val="Normal"/>
    <w:uiPriority w:val="34"/>
    <w:qFormat w:val="1"/>
    <w:rsid w:val="008D62B5"/>
    <w:pPr>
      <w:ind w:left="720"/>
      <w:contextualSpacing w:val="1"/>
    </w:pPr>
  </w:style>
  <w:style w:type="numbering" w:styleId="Listaatual1" w:customStyle="1">
    <w:name w:val="Lista atual1"/>
    <w:uiPriority w:val="99"/>
    <w:rsid w:val="00D41B46"/>
    <w:pPr>
      <w:numPr>
        <w:numId w:val="7"/>
      </w:numPr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Y5D5qM5OtDLoyDDYgafw9+lALQ==">CgMxLjAyCGguZ2pkZ3hzMgloLjMwajB6bGw4AHIhMW8teVo2bWYwXzdtSEtPNXM1NnBVVHU5bjIyQUo1VHFS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2024-08-06T15:34:00Z</dcterms:created>
  <dc:creator>Mauricio Takeshi Minami</dc:creator>
</cp:coreProperties>
</file>